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杨柑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镇2022年村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级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后备干部招录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报名登记表</w:t>
      </w:r>
    </w:p>
    <w:p>
      <w:pPr>
        <w:spacing w:line="580" w:lineRule="exact"/>
        <w:ind w:firstLine="204" w:firstLineChars="100"/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pacing w:val="-18"/>
          <w:sz w:val="24"/>
        </w:rPr>
        <w:t>报考岗位</w:t>
      </w:r>
      <w:r>
        <w:rPr>
          <w:rFonts w:hint="default" w:ascii="Times New Roman" w:hAnsi="Times New Roman" w:cs="Times New Roman"/>
          <w:color w:val="auto"/>
          <w:spacing w:val="-6"/>
          <w:sz w:val="24"/>
        </w:rPr>
        <w:t>：</w:t>
      </w:r>
      <w:r>
        <w:rPr>
          <w:rFonts w:hint="default" w:ascii="Times New Roman" w:hAnsi="Times New Roman" w:cs="Times New Roman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default" w:ascii="Times New Roman" w:hAnsi="Times New Roman" w:cs="Times New Roman"/>
          <w:color w:val="auto"/>
          <w:sz w:val="24"/>
        </w:rPr>
        <w:t xml:space="preserve">    岗位代码：</w:t>
      </w:r>
      <w:r>
        <w:rPr>
          <w:rFonts w:hint="default" w:ascii="Times New Roman" w:hAnsi="Times New Roman" w:cs="Times New Roman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3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市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遂溪县        镇（街道）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pacing w:val="-1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是否服从镇（街道）内调配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pacing w:val="-12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执业资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学习、工作经历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  <w:sz w:val="24"/>
        </w:rPr>
      </w:pPr>
    </w:p>
    <w:tbl>
      <w:tblPr>
        <w:tblStyle w:val="3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审核人：                            审核日期：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2022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default" w:ascii="Times New Roman" w:hAnsi="Times New Roman" w:cs="Times New Roman"/>
          <w:color w:val="auto"/>
          <w:sz w:val="24"/>
        </w:rPr>
        <w:t>2、此表须如实填写，经审核发现与事实不符的，责任自负。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4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40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MmYxNzc5NDk0NzEyNTJkMDg2NjdmNzlhY2I3MjEifQ=="/>
  </w:docVars>
  <w:rsids>
    <w:rsidRoot w:val="64EB4BA9"/>
    <w:rsid w:val="64EB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2022-10-28T02:27:00Z</dcterms:created>
  <dc:creator>SXXGWY01</dc:creator>
  <cp:lastModifiedBy>SXXGWY01</cp:lastModifiedBy>
  <dcterms:modified xsi:type="dcterms:W3CDTF">2022-10-28T02:27:49Z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082036D7B2C941B1B9148AC26E22461E</vt:lpwstr>
  </property>
</Properties>
</file>